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376536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B93DDE">
        <w:rPr>
          <w:bCs/>
          <w:noProof w:val="0"/>
          <w:sz w:val="24"/>
          <w:szCs w:val="24"/>
        </w:rPr>
        <w:t>1318</w:t>
      </w:r>
    </w:p>
    <w:p w14:paraId="11776FA6" w14:textId="2EFCCD24"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E106D" w:rsidRPr="00FE106D">
        <w:rPr>
          <w:rFonts w:eastAsia="SimSun"/>
          <w:bCs/>
          <w:sz w:val="24"/>
          <w:szCs w:val="24"/>
          <w:lang w:eastAsia="zh-CN"/>
        </w:rPr>
        <w:t>25 January – 05 February 2021</w:t>
      </w:r>
      <w:r w:rsidR="00A209D6">
        <w:rPr>
          <w:rFonts w:eastAsia="SimSun"/>
          <w:noProof w:val="0"/>
          <w:sz w:val="24"/>
          <w:szCs w:val="24"/>
          <w:lang w:eastAsia="zh-CN"/>
        </w:rPr>
        <w:tab/>
      </w:r>
      <w:bookmarkStart w:id="0" w:name="_GoBack"/>
      <w:bookmarkEnd w:id="0"/>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B7975C3" w:rsidR="00A209D6" w:rsidRPr="0082660E"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2660E">
        <w:rPr>
          <w:rFonts w:cs="Arial"/>
          <w:b/>
          <w:bCs/>
          <w:sz w:val="24"/>
          <w:lang w:eastAsia="ja-JP"/>
        </w:rPr>
        <w:t>8</w:t>
      </w:r>
      <w:r>
        <w:rPr>
          <w:rFonts w:cs="Arial"/>
          <w:b/>
          <w:bCs/>
          <w:sz w:val="24"/>
          <w:lang w:eastAsia="ja-JP"/>
        </w:rPr>
        <w:t>.</w:t>
      </w:r>
      <w:r w:rsidR="0082660E">
        <w:rPr>
          <w:rFonts w:cs="Arial"/>
          <w:b/>
          <w:bCs/>
          <w:sz w:val="24"/>
          <w:lang w:eastAsia="ja-JP"/>
        </w:rPr>
        <w:t>15</w:t>
      </w:r>
      <w:r>
        <w:rPr>
          <w:rFonts w:cs="Arial"/>
          <w:b/>
          <w:bCs/>
          <w:sz w:val="24"/>
          <w:lang w:eastAsia="ja-JP"/>
        </w:rPr>
        <w:t>.</w:t>
      </w:r>
      <w:r w:rsidR="0082660E">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47A79D5" w:rsidR="00A209D6" w:rsidRPr="004933F5"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61E93">
        <w:rPr>
          <w:rFonts w:ascii="Arial" w:hAnsi="Arial" w:cs="Arial"/>
          <w:b/>
          <w:bCs/>
          <w:sz w:val="24"/>
        </w:rPr>
        <w:t xml:space="preserve">Coexistence of </w:t>
      </w:r>
      <w:r w:rsidR="007A1CCB">
        <w:rPr>
          <w:rFonts w:ascii="Arial" w:hAnsi="Arial" w:cs="Arial"/>
          <w:b/>
          <w:bCs/>
          <w:sz w:val="24"/>
        </w:rPr>
        <w:t>S</w:t>
      </w:r>
      <w:r w:rsidR="00F61E93">
        <w:rPr>
          <w:rFonts w:ascii="Arial" w:hAnsi="Arial" w:cs="Arial"/>
          <w:b/>
          <w:bCs/>
          <w:sz w:val="24"/>
        </w:rPr>
        <w:t>ensing-based and Random Selection</w:t>
      </w:r>
      <w:r w:rsidR="004933F5">
        <w:rPr>
          <w:rFonts w:ascii="Arial" w:hAnsi="Arial" w:cs="Arial"/>
          <w:b/>
          <w:bCs/>
          <w:sz w:val="24"/>
        </w:rPr>
        <w:t xml:space="preserve"> </w:t>
      </w:r>
      <w:r w:rsidR="00A460BE">
        <w:rPr>
          <w:rFonts w:ascii="Arial" w:hAnsi="Arial" w:cs="Arial"/>
          <w:b/>
          <w:bCs/>
          <w:sz w:val="24"/>
        </w:rPr>
        <w:t>for</w:t>
      </w:r>
      <w:r w:rsidR="004933F5">
        <w:rPr>
          <w:rFonts w:ascii="Arial" w:hAnsi="Arial" w:cs="Arial"/>
          <w:b/>
          <w:bCs/>
          <w:sz w:val="24"/>
        </w:rPr>
        <w:t xml:space="preserve"> </w:t>
      </w:r>
      <w:proofErr w:type="spellStart"/>
      <w:r w:rsidR="005D2CAA">
        <w:rPr>
          <w:rFonts w:ascii="Arial" w:hAnsi="Arial" w:cs="Arial"/>
          <w:b/>
          <w:bCs/>
          <w:sz w:val="24"/>
          <w:lang w:val="en-US"/>
        </w:rPr>
        <w:t>Sidelink</w:t>
      </w:r>
      <w:proofErr w:type="spellEnd"/>
      <w:r w:rsidR="005D2CAA">
        <w:rPr>
          <w:rFonts w:ascii="Arial" w:hAnsi="Arial" w:cs="Arial"/>
          <w:b/>
          <w:bCs/>
          <w:sz w:val="24"/>
          <w:lang w:val="en-US"/>
        </w:rPr>
        <w:t xml:space="preserve"> </w:t>
      </w:r>
      <w:r w:rsidR="004933F5">
        <w:rPr>
          <w:rFonts w:ascii="Arial" w:hAnsi="Arial" w:cs="Arial"/>
          <w:b/>
          <w:bCs/>
          <w:sz w:val="24"/>
        </w:rPr>
        <w:t>Mode 2</w:t>
      </w:r>
      <w:r w:rsidR="000A4AE1">
        <w:rPr>
          <w:rFonts w:ascii="Arial" w:hAnsi="Arial" w:cs="Arial"/>
          <w:b/>
          <w:bCs/>
          <w:sz w:val="24"/>
        </w:rPr>
        <w:t xml:space="preserve"> Resource Allocation</w:t>
      </w:r>
    </w:p>
    <w:p w14:paraId="1F147C23" w14:textId="295A119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93DDE" w:rsidRPr="00B93DDE">
        <w:rPr>
          <w:rFonts w:ascii="Arial" w:hAnsi="Arial" w:cs="Arial"/>
          <w:b/>
          <w:bCs/>
          <w:sz w:val="24"/>
        </w:rPr>
        <w:t>NR_SL_enh</w:t>
      </w:r>
      <w:proofErr w:type="spellEnd"/>
      <w:r w:rsidR="00B93DDE" w:rsidRPr="00B93DDE">
        <w:rPr>
          <w:rFonts w:ascii="Arial" w:hAnsi="Arial" w:cs="Arial"/>
          <w:b/>
          <w:bCs/>
          <w:sz w:val="24"/>
        </w:rPr>
        <w:t>-Core</w:t>
      </w:r>
      <w:r w:rsidR="00B93DDE" w:rsidRPr="00B93DDE">
        <w:rPr>
          <w:rFonts w:ascii="Arial" w:hAnsi="Arial" w:cs="Arial"/>
          <w:b/>
          <w:bCs/>
          <w:sz w:val="24"/>
        </w:rPr>
        <w:t xml:space="preserve"> </w:t>
      </w:r>
      <w:r>
        <w:rPr>
          <w:rFonts w:ascii="Arial" w:hAnsi="Arial" w:cs="Arial"/>
          <w:b/>
          <w:bCs/>
          <w:sz w:val="24"/>
        </w:rPr>
        <w:t xml:space="preserve">- Release </w:t>
      </w:r>
      <w:r w:rsidR="00C31D33">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7328097" w:rsidR="007F2E08" w:rsidRPr="0030384F" w:rsidRDefault="00F61E93" w:rsidP="00A209D6">
      <w:r>
        <w:t>This contribution discusses coexistence of the sensing-based and random selections for Mode 2 resource allocation over a shared resource pool</w:t>
      </w:r>
      <w:r w:rsidR="007A1CCB">
        <w:t xml:space="preserve"> which in principle has been agreed in RAN1 </w:t>
      </w:r>
      <w:r w:rsidR="007A1CCB" w:rsidRPr="0082660E">
        <w:t>[</w:t>
      </w:r>
      <w:r w:rsidR="0082660E">
        <w:t>1</w:t>
      </w:r>
      <w:r w:rsidR="007A1CCB" w:rsidRPr="0082660E">
        <w:t>]</w:t>
      </w:r>
      <w:r w:rsidR="00CE3000">
        <w:t xml:space="preserve">. </w:t>
      </w:r>
    </w:p>
    <w:p w14:paraId="4F547731" w14:textId="00EE4F96" w:rsidR="00A209D6" w:rsidRDefault="00A209D6" w:rsidP="00B7538C">
      <w:pPr>
        <w:pStyle w:val="Heading1"/>
      </w:pPr>
      <w:r w:rsidRPr="006E13D1">
        <w:t>2</w:t>
      </w:r>
      <w:r w:rsidRPr="006E13D1">
        <w:tab/>
      </w:r>
      <w:r w:rsidR="006628D1">
        <w:t>Discussion</w:t>
      </w:r>
    </w:p>
    <w:p w14:paraId="604BFA3B" w14:textId="3EA4BBAC" w:rsidR="00F61E93" w:rsidRPr="0082660E" w:rsidRDefault="00F61E93" w:rsidP="0082660E">
      <w:r>
        <w:t xml:space="preserve">RAN1 has agreed in principle that SL UE which is not able to perform the sensing for Mode 2 resource allocation for a certain reason may use the random selection over the same </w:t>
      </w:r>
      <w:r w:rsidR="004933F5">
        <w:t xml:space="preserve">resource </w:t>
      </w:r>
      <w:r>
        <w:t xml:space="preserve">pool shared with UEs which are able to perform the sensing and use the sensing-based selection </w:t>
      </w:r>
      <w:r w:rsidRPr="0082660E">
        <w:t>[</w:t>
      </w:r>
      <w:r w:rsidR="0082660E">
        <w:t>1</w:t>
      </w:r>
      <w:r w:rsidRPr="0082660E">
        <w:t>].</w:t>
      </w:r>
      <w:r>
        <w:t xml:space="preserve"> This is in order to avoid resource fragmentation.</w:t>
      </w:r>
    </w:p>
    <w:p w14:paraId="5DCBA60A" w14:textId="3321A7DB" w:rsidR="00F61E93" w:rsidRDefault="00F61E93" w:rsidP="00F61E93">
      <w:r>
        <w:t>UE with SL DRX may not be able to perform the sensing during the OFF period of SL DRX</w:t>
      </w:r>
      <w:r w:rsidR="004933F5">
        <w:t>. Therefore, UE with SL DRX</w:t>
      </w:r>
      <w:r>
        <w:t xml:space="preserve"> may need to opt for the random selection, at least for a certain time interval </w:t>
      </w:r>
      <w:r w:rsidR="004933F5">
        <w:t xml:space="preserve">starting </w:t>
      </w:r>
      <w:r>
        <w:t xml:space="preserve">from the start of the ON period when the UE is waking up from the OFF period and having SL data to send. This may be considered as a regular use case for using the random selection. The transmit-only SL UE such as PUE may </w:t>
      </w:r>
      <w:proofErr w:type="gramStart"/>
      <w:r>
        <w:t xml:space="preserve">be </w:t>
      </w:r>
      <w:r w:rsidR="00654BA3">
        <w:t xml:space="preserve">seen </w:t>
      </w:r>
      <w:r>
        <w:t>as</w:t>
      </w:r>
      <w:proofErr w:type="gramEnd"/>
      <w:r>
        <w:t xml:space="preserve"> a special case of UE with SL DRX as well. This use case implies that UE with SL DRX may share the same Mode 2 pool with UE without SL DRX.</w:t>
      </w:r>
    </w:p>
    <w:p w14:paraId="68ADAA18" w14:textId="08217F7D" w:rsidR="00F61E93" w:rsidRDefault="00F61E93" w:rsidP="00F61E93">
      <w:r>
        <w:rPr>
          <w:b/>
          <w:bCs/>
        </w:rPr>
        <w:t xml:space="preserve">Proposal </w:t>
      </w:r>
      <w:r w:rsidR="0082660E">
        <w:rPr>
          <w:b/>
          <w:bCs/>
        </w:rPr>
        <w:t>1</w:t>
      </w:r>
      <w:r>
        <w:rPr>
          <w:b/>
          <w:bCs/>
        </w:rPr>
        <w:t xml:space="preserve">: </w:t>
      </w:r>
      <w:r>
        <w:t>RAN2 to agree that UE with SL DRX may share the same Mode 2 pool with UE without SL DRX</w:t>
      </w:r>
      <w:r w:rsidR="00C534E3">
        <w:t xml:space="preserve"> and UE with SL DRX may use the random selection when waking up from the OFF period of SL DRX</w:t>
      </w:r>
      <w:r>
        <w:t>.</w:t>
      </w:r>
    </w:p>
    <w:p w14:paraId="69633A1A" w14:textId="1BBF6D00" w:rsidR="00F61E93" w:rsidRDefault="00F61E93" w:rsidP="00F61E93">
      <w:r>
        <w:t xml:space="preserve">The coexistence of the sensing-based and random selections for Mode 2 over a shared pool, however, may cause more contention or collision on selected resources of different UEs. This may get worse, at least among those UEs which are using the random selection if such the UEs </w:t>
      </w:r>
      <w:proofErr w:type="gramStart"/>
      <w:r>
        <w:t>are allowed to</w:t>
      </w:r>
      <w:proofErr w:type="gramEnd"/>
      <w:r>
        <w:t xml:space="preserve"> reserve the selected resources or, that is, to keep using the selected resources for more than one consecutive SL transmissions. This</w:t>
      </w:r>
      <w:r w:rsidR="00654BA3">
        <w:t xml:space="preserve"> issue</w:t>
      </w:r>
      <w:r>
        <w:t xml:space="preserve"> needs to be considered and resolved.</w:t>
      </w:r>
    </w:p>
    <w:p w14:paraId="1EB8DA0E" w14:textId="0AFE2298" w:rsidR="00F61E93" w:rsidRDefault="00F61E93" w:rsidP="00F61E93">
      <w:r>
        <w:t xml:space="preserve">However, from RAN2 perspective, one option to resolve the above issue </w:t>
      </w:r>
      <w:r w:rsidR="00654BA3">
        <w:t>and</w:t>
      </w:r>
      <w:r>
        <w:t xml:space="preserve"> </w:t>
      </w:r>
      <w:r w:rsidR="00654BA3">
        <w:t xml:space="preserve">also </w:t>
      </w:r>
      <w:r>
        <w:t xml:space="preserve">allow </w:t>
      </w:r>
      <w:r w:rsidR="00BD2B10">
        <w:t xml:space="preserve">a SL UE to use </w:t>
      </w:r>
      <w:r>
        <w:t xml:space="preserve">the random selection with resource reservation is to have </w:t>
      </w:r>
      <w:r w:rsidR="00BD2B10">
        <w:t xml:space="preserve">the </w:t>
      </w:r>
      <w:r w:rsidR="00654BA3">
        <w:t>SL</w:t>
      </w:r>
      <w:r>
        <w:t xml:space="preserve"> UE </w:t>
      </w:r>
      <w:r w:rsidR="00654BA3">
        <w:t>to</w:t>
      </w:r>
      <w:r>
        <w:t xml:space="preserve"> check and reassure with other UEs in proximity that the selected resources do not cause collision </w:t>
      </w:r>
      <w:r w:rsidR="00654BA3">
        <w:t xml:space="preserve">to </w:t>
      </w:r>
      <w:r>
        <w:t xml:space="preserve">other UEs. This may be further enhanced with possible collision </w:t>
      </w:r>
      <w:r w:rsidR="00BD2B10">
        <w:t xml:space="preserve">detection, </w:t>
      </w:r>
      <w:r>
        <w:t xml:space="preserve">warning and </w:t>
      </w:r>
      <w:r w:rsidR="00BD2B10">
        <w:t xml:space="preserve">inter-UE </w:t>
      </w:r>
      <w:r>
        <w:t>resource allocation from other UEs for resolving the collision.</w:t>
      </w:r>
    </w:p>
    <w:p w14:paraId="34920010" w14:textId="7F8191AD" w:rsidR="00F61E93" w:rsidRDefault="00F61E93" w:rsidP="00F61E93">
      <w:pPr>
        <w:tabs>
          <w:tab w:val="left" w:pos="2712"/>
        </w:tabs>
      </w:pPr>
      <w:r>
        <w:rPr>
          <w:b/>
          <w:bCs/>
        </w:rPr>
        <w:t xml:space="preserve">Proposal </w:t>
      </w:r>
      <w:r w:rsidR="0082660E">
        <w:rPr>
          <w:b/>
          <w:bCs/>
        </w:rPr>
        <w:t>2</w:t>
      </w:r>
      <w:r>
        <w:rPr>
          <w:b/>
          <w:bCs/>
        </w:rPr>
        <w:t>:</w:t>
      </w:r>
      <w:r>
        <w:t xml:space="preserve"> RAN2 to study mechanisms to avoid and resolve </w:t>
      </w:r>
      <w:r w:rsidR="007A1CCB">
        <w:t xml:space="preserve">the contention or </w:t>
      </w:r>
      <w:r>
        <w:t>collision</w:t>
      </w:r>
      <w:r w:rsidR="007A1CCB">
        <w:t xml:space="preserve"> issue with</w:t>
      </w:r>
      <w:r>
        <w:t xml:space="preserve"> the coexistence of the sensing-based and random selections over a shared Mode 2 pool.</w:t>
      </w:r>
    </w:p>
    <w:p w14:paraId="5FF2457F" w14:textId="11A84A2C" w:rsidR="00A209D6" w:rsidRPr="006E13D1" w:rsidRDefault="00A209D6" w:rsidP="00A209D6">
      <w:pPr>
        <w:pStyle w:val="Heading1"/>
      </w:pPr>
      <w:r w:rsidRPr="006E13D1">
        <w:t>4</w:t>
      </w:r>
      <w:r w:rsidRPr="006E13D1">
        <w:tab/>
      </w:r>
      <w:r w:rsidR="008C3057">
        <w:t>Conclusion</w:t>
      </w:r>
    </w:p>
    <w:p w14:paraId="35F222F4" w14:textId="7961E562" w:rsidR="00080512" w:rsidRDefault="0082660E" w:rsidP="00A209D6">
      <w:r>
        <w:t>The following proposals are made:</w:t>
      </w:r>
    </w:p>
    <w:p w14:paraId="4E47097F" w14:textId="103AAA4A" w:rsidR="0082660E" w:rsidRDefault="00CE3986" w:rsidP="00A209D6">
      <w:r>
        <w:rPr>
          <w:b/>
          <w:bCs/>
        </w:rPr>
        <w:t xml:space="preserve">Proposal 1: </w:t>
      </w:r>
      <w:r>
        <w:t>RAN2 to agree that UE with SL DRX may share the same Mode 2 pool with UE without SL DRX and UE with SL DRX may use the random selection when waking up from the OFF period of SL DRX.</w:t>
      </w:r>
    </w:p>
    <w:p w14:paraId="35A38158" w14:textId="43773E91" w:rsidR="00CE3986" w:rsidRDefault="00CE3986" w:rsidP="00CE3986">
      <w:pPr>
        <w:tabs>
          <w:tab w:val="left" w:pos="2712"/>
        </w:tabs>
      </w:pPr>
      <w:r>
        <w:rPr>
          <w:b/>
          <w:bCs/>
        </w:rPr>
        <w:t>Proposal 2:</w:t>
      </w:r>
      <w:r>
        <w:t xml:space="preserve"> RAN2 to study mechanisms to avoid and resolve the contention or collision issue with the coexistence of the sensing-based and random selections over a shared Mode 2 pool.</w:t>
      </w:r>
    </w:p>
    <w:p w14:paraId="4E869D73" w14:textId="5D801702" w:rsidR="0082660E" w:rsidRDefault="0082660E" w:rsidP="0082660E">
      <w:pPr>
        <w:pStyle w:val="Heading1"/>
      </w:pPr>
      <w:r>
        <w:lastRenderedPageBreak/>
        <w:t>5</w:t>
      </w:r>
      <w:r>
        <w:tab/>
        <w:t>Reference</w:t>
      </w:r>
    </w:p>
    <w:p w14:paraId="15FF9CFE" w14:textId="7D570681" w:rsidR="0082660E" w:rsidRPr="0082660E" w:rsidRDefault="0082660E" w:rsidP="0082660E">
      <w:r>
        <w:t>[1]</w:t>
      </w:r>
      <w:r>
        <w:tab/>
      </w:r>
      <w:r w:rsidRPr="0082660E">
        <w:t>Report of 3GPP TSG RAN WG1 #103-e v0.2.0</w:t>
      </w:r>
      <w:r>
        <w:t>, 30.11.2020</w:t>
      </w:r>
    </w:p>
    <w:sectPr w:rsidR="0082660E" w:rsidRPr="0082660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821F4" w14:textId="77777777" w:rsidR="00A467A1" w:rsidRDefault="00A467A1">
      <w:r>
        <w:separator/>
      </w:r>
    </w:p>
  </w:endnote>
  <w:endnote w:type="continuationSeparator" w:id="0">
    <w:p w14:paraId="337C1B43" w14:textId="77777777" w:rsidR="00A467A1" w:rsidRDefault="00A467A1">
      <w:r>
        <w:continuationSeparator/>
      </w:r>
    </w:p>
  </w:endnote>
  <w:endnote w:type="continuationNotice" w:id="1">
    <w:p w14:paraId="0AC4D011" w14:textId="77777777" w:rsidR="00A467A1" w:rsidRDefault="00A467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2A54E" w14:textId="77777777" w:rsidR="00A467A1" w:rsidRDefault="00A467A1">
      <w:r>
        <w:separator/>
      </w:r>
    </w:p>
  </w:footnote>
  <w:footnote w:type="continuationSeparator" w:id="0">
    <w:p w14:paraId="004B4E99" w14:textId="77777777" w:rsidR="00A467A1" w:rsidRDefault="00A467A1">
      <w:r>
        <w:continuationSeparator/>
      </w:r>
    </w:p>
  </w:footnote>
  <w:footnote w:type="continuationNotice" w:id="1">
    <w:p w14:paraId="4899953B" w14:textId="77777777" w:rsidR="00A467A1" w:rsidRDefault="00A467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9B8"/>
    <w:rsid w:val="00016557"/>
    <w:rsid w:val="00023C40"/>
    <w:rsid w:val="00033397"/>
    <w:rsid w:val="00040095"/>
    <w:rsid w:val="00073C9C"/>
    <w:rsid w:val="00080512"/>
    <w:rsid w:val="00090468"/>
    <w:rsid w:val="00094568"/>
    <w:rsid w:val="000A4AE1"/>
    <w:rsid w:val="000B6BD9"/>
    <w:rsid w:val="000B7BCF"/>
    <w:rsid w:val="000C522B"/>
    <w:rsid w:val="000D58AB"/>
    <w:rsid w:val="00112F1A"/>
    <w:rsid w:val="00113920"/>
    <w:rsid w:val="00125A8D"/>
    <w:rsid w:val="00145075"/>
    <w:rsid w:val="001741A0"/>
    <w:rsid w:val="00175FA0"/>
    <w:rsid w:val="00177749"/>
    <w:rsid w:val="00194CD0"/>
    <w:rsid w:val="001B49C9"/>
    <w:rsid w:val="001B570D"/>
    <w:rsid w:val="001C23F4"/>
    <w:rsid w:val="001C4F79"/>
    <w:rsid w:val="001F168B"/>
    <w:rsid w:val="001F7831"/>
    <w:rsid w:val="00204045"/>
    <w:rsid w:val="0020712B"/>
    <w:rsid w:val="0022606D"/>
    <w:rsid w:val="00231728"/>
    <w:rsid w:val="00233076"/>
    <w:rsid w:val="00244A05"/>
    <w:rsid w:val="002473C5"/>
    <w:rsid w:val="00250404"/>
    <w:rsid w:val="002545AB"/>
    <w:rsid w:val="002610D8"/>
    <w:rsid w:val="002747EC"/>
    <w:rsid w:val="002855BF"/>
    <w:rsid w:val="002F0D22"/>
    <w:rsid w:val="002F29F6"/>
    <w:rsid w:val="0030384F"/>
    <w:rsid w:val="00311B17"/>
    <w:rsid w:val="00311BA2"/>
    <w:rsid w:val="00312CB4"/>
    <w:rsid w:val="003172DC"/>
    <w:rsid w:val="00325AE3"/>
    <w:rsid w:val="00326069"/>
    <w:rsid w:val="0035243B"/>
    <w:rsid w:val="0035462D"/>
    <w:rsid w:val="003565A7"/>
    <w:rsid w:val="0036459E"/>
    <w:rsid w:val="00364B41"/>
    <w:rsid w:val="00383096"/>
    <w:rsid w:val="0039346C"/>
    <w:rsid w:val="003A41EF"/>
    <w:rsid w:val="003B40AD"/>
    <w:rsid w:val="003B4881"/>
    <w:rsid w:val="003C4DD0"/>
    <w:rsid w:val="003C4E37"/>
    <w:rsid w:val="003D3336"/>
    <w:rsid w:val="003E16BE"/>
    <w:rsid w:val="003F4E28"/>
    <w:rsid w:val="004006E8"/>
    <w:rsid w:val="00401855"/>
    <w:rsid w:val="0041642D"/>
    <w:rsid w:val="00436CDC"/>
    <w:rsid w:val="00465587"/>
    <w:rsid w:val="00477455"/>
    <w:rsid w:val="0048000E"/>
    <w:rsid w:val="004933F5"/>
    <w:rsid w:val="004A1F7B"/>
    <w:rsid w:val="004C2E55"/>
    <w:rsid w:val="004C44D2"/>
    <w:rsid w:val="004D242A"/>
    <w:rsid w:val="004D3578"/>
    <w:rsid w:val="004D36FE"/>
    <w:rsid w:val="004D380D"/>
    <w:rsid w:val="004E213A"/>
    <w:rsid w:val="004E2CFF"/>
    <w:rsid w:val="004F4540"/>
    <w:rsid w:val="004F73A7"/>
    <w:rsid w:val="00503171"/>
    <w:rsid w:val="00506C28"/>
    <w:rsid w:val="00531428"/>
    <w:rsid w:val="00534DA0"/>
    <w:rsid w:val="00543E6C"/>
    <w:rsid w:val="00565087"/>
    <w:rsid w:val="0056573F"/>
    <w:rsid w:val="00571279"/>
    <w:rsid w:val="00586382"/>
    <w:rsid w:val="005A49C6"/>
    <w:rsid w:val="005A4AEC"/>
    <w:rsid w:val="005D0E76"/>
    <w:rsid w:val="005D2CAA"/>
    <w:rsid w:val="00611566"/>
    <w:rsid w:val="00623801"/>
    <w:rsid w:val="0064054D"/>
    <w:rsid w:val="00646D99"/>
    <w:rsid w:val="0064789C"/>
    <w:rsid w:val="00654BA3"/>
    <w:rsid w:val="00656910"/>
    <w:rsid w:val="006574C0"/>
    <w:rsid w:val="006628D1"/>
    <w:rsid w:val="00696821"/>
    <w:rsid w:val="006C66D8"/>
    <w:rsid w:val="006D1E24"/>
    <w:rsid w:val="006D35DE"/>
    <w:rsid w:val="006E1417"/>
    <w:rsid w:val="006F240D"/>
    <w:rsid w:val="006F6A2C"/>
    <w:rsid w:val="007069DC"/>
    <w:rsid w:val="00710201"/>
    <w:rsid w:val="00710B2D"/>
    <w:rsid w:val="0072073A"/>
    <w:rsid w:val="007342B5"/>
    <w:rsid w:val="00734A5B"/>
    <w:rsid w:val="007362EB"/>
    <w:rsid w:val="00744E76"/>
    <w:rsid w:val="00754283"/>
    <w:rsid w:val="00757D40"/>
    <w:rsid w:val="007662B5"/>
    <w:rsid w:val="00781F0F"/>
    <w:rsid w:val="007834E5"/>
    <w:rsid w:val="0078727C"/>
    <w:rsid w:val="0079049D"/>
    <w:rsid w:val="00793DC5"/>
    <w:rsid w:val="00796823"/>
    <w:rsid w:val="007A1CCB"/>
    <w:rsid w:val="007A2E55"/>
    <w:rsid w:val="007B18D8"/>
    <w:rsid w:val="007C095F"/>
    <w:rsid w:val="007C2DD0"/>
    <w:rsid w:val="007F19BB"/>
    <w:rsid w:val="007F2E08"/>
    <w:rsid w:val="007F4389"/>
    <w:rsid w:val="008028A4"/>
    <w:rsid w:val="00813245"/>
    <w:rsid w:val="0082660E"/>
    <w:rsid w:val="008364BC"/>
    <w:rsid w:val="00840DE0"/>
    <w:rsid w:val="008607A8"/>
    <w:rsid w:val="0086354A"/>
    <w:rsid w:val="008673C6"/>
    <w:rsid w:val="00867FDC"/>
    <w:rsid w:val="008768CA"/>
    <w:rsid w:val="00877EF9"/>
    <w:rsid w:val="00880559"/>
    <w:rsid w:val="00895B14"/>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462DC"/>
    <w:rsid w:val="00961B32"/>
    <w:rsid w:val="00962509"/>
    <w:rsid w:val="0096726B"/>
    <w:rsid w:val="00970DB3"/>
    <w:rsid w:val="00974BB0"/>
    <w:rsid w:val="00975BCD"/>
    <w:rsid w:val="009928A9"/>
    <w:rsid w:val="009A042F"/>
    <w:rsid w:val="009A0AF3"/>
    <w:rsid w:val="009A3389"/>
    <w:rsid w:val="009B07CD"/>
    <w:rsid w:val="009C19E9"/>
    <w:rsid w:val="009D74A6"/>
    <w:rsid w:val="009E0E87"/>
    <w:rsid w:val="00A04B93"/>
    <w:rsid w:val="00A10F02"/>
    <w:rsid w:val="00A204CA"/>
    <w:rsid w:val="00A209D6"/>
    <w:rsid w:val="00A22738"/>
    <w:rsid w:val="00A41223"/>
    <w:rsid w:val="00A430EC"/>
    <w:rsid w:val="00A460A3"/>
    <w:rsid w:val="00A460BE"/>
    <w:rsid w:val="00A467A1"/>
    <w:rsid w:val="00A53724"/>
    <w:rsid w:val="00A54B2B"/>
    <w:rsid w:val="00A82346"/>
    <w:rsid w:val="00A9671C"/>
    <w:rsid w:val="00AA1553"/>
    <w:rsid w:val="00AC7279"/>
    <w:rsid w:val="00AD4A5A"/>
    <w:rsid w:val="00B05380"/>
    <w:rsid w:val="00B05962"/>
    <w:rsid w:val="00B15449"/>
    <w:rsid w:val="00B16C2F"/>
    <w:rsid w:val="00B17CA3"/>
    <w:rsid w:val="00B27303"/>
    <w:rsid w:val="00B30B5A"/>
    <w:rsid w:val="00B44DA4"/>
    <w:rsid w:val="00B47FD1"/>
    <w:rsid w:val="00B516BB"/>
    <w:rsid w:val="00B664BB"/>
    <w:rsid w:val="00B74159"/>
    <w:rsid w:val="00B7538C"/>
    <w:rsid w:val="00B84DB2"/>
    <w:rsid w:val="00B90AC2"/>
    <w:rsid w:val="00B93DDE"/>
    <w:rsid w:val="00BC3555"/>
    <w:rsid w:val="00BD2B10"/>
    <w:rsid w:val="00C12B51"/>
    <w:rsid w:val="00C24650"/>
    <w:rsid w:val="00C25465"/>
    <w:rsid w:val="00C31D33"/>
    <w:rsid w:val="00C33079"/>
    <w:rsid w:val="00C35BA4"/>
    <w:rsid w:val="00C51940"/>
    <w:rsid w:val="00C534E3"/>
    <w:rsid w:val="00C55A12"/>
    <w:rsid w:val="00C6553E"/>
    <w:rsid w:val="00C83A13"/>
    <w:rsid w:val="00C86F10"/>
    <w:rsid w:val="00C87838"/>
    <w:rsid w:val="00C9068C"/>
    <w:rsid w:val="00C92967"/>
    <w:rsid w:val="00C9716F"/>
    <w:rsid w:val="00CA3D0C"/>
    <w:rsid w:val="00CA654B"/>
    <w:rsid w:val="00CB72B8"/>
    <w:rsid w:val="00CD0BA8"/>
    <w:rsid w:val="00CD4C7B"/>
    <w:rsid w:val="00CD58FE"/>
    <w:rsid w:val="00CE3000"/>
    <w:rsid w:val="00CE3986"/>
    <w:rsid w:val="00CE3F13"/>
    <w:rsid w:val="00D03093"/>
    <w:rsid w:val="00D224C8"/>
    <w:rsid w:val="00D33BE3"/>
    <w:rsid w:val="00D3792D"/>
    <w:rsid w:val="00D55E47"/>
    <w:rsid w:val="00D62E19"/>
    <w:rsid w:val="00D67732"/>
    <w:rsid w:val="00D67CD1"/>
    <w:rsid w:val="00D738D6"/>
    <w:rsid w:val="00D80795"/>
    <w:rsid w:val="00D84782"/>
    <w:rsid w:val="00D854BE"/>
    <w:rsid w:val="00D87E00"/>
    <w:rsid w:val="00D9134D"/>
    <w:rsid w:val="00D96D11"/>
    <w:rsid w:val="00DA7A03"/>
    <w:rsid w:val="00DB0DB8"/>
    <w:rsid w:val="00DB1818"/>
    <w:rsid w:val="00DB75C8"/>
    <w:rsid w:val="00DC309B"/>
    <w:rsid w:val="00DC4DA2"/>
    <w:rsid w:val="00DC5261"/>
    <w:rsid w:val="00DE25D2"/>
    <w:rsid w:val="00E01C4C"/>
    <w:rsid w:val="00E46C08"/>
    <w:rsid w:val="00E471CF"/>
    <w:rsid w:val="00E62835"/>
    <w:rsid w:val="00E67E79"/>
    <w:rsid w:val="00E77645"/>
    <w:rsid w:val="00E83697"/>
    <w:rsid w:val="00E859B6"/>
    <w:rsid w:val="00EA66C9"/>
    <w:rsid w:val="00EC4A25"/>
    <w:rsid w:val="00ED1989"/>
    <w:rsid w:val="00EF612C"/>
    <w:rsid w:val="00F025A2"/>
    <w:rsid w:val="00F036E9"/>
    <w:rsid w:val="00F07388"/>
    <w:rsid w:val="00F2026E"/>
    <w:rsid w:val="00F2210A"/>
    <w:rsid w:val="00F31372"/>
    <w:rsid w:val="00F35729"/>
    <w:rsid w:val="00F37743"/>
    <w:rsid w:val="00F4232B"/>
    <w:rsid w:val="00F54A3D"/>
    <w:rsid w:val="00F54CB0"/>
    <w:rsid w:val="00F579CD"/>
    <w:rsid w:val="00F61E93"/>
    <w:rsid w:val="00F653B8"/>
    <w:rsid w:val="00F66CB4"/>
    <w:rsid w:val="00F71B89"/>
    <w:rsid w:val="00F7353C"/>
    <w:rsid w:val="00F76F8F"/>
    <w:rsid w:val="00F77197"/>
    <w:rsid w:val="00F941DF"/>
    <w:rsid w:val="00FA1266"/>
    <w:rsid w:val="00FB36FA"/>
    <w:rsid w:val="00FC1192"/>
    <w:rsid w:val="00FD3615"/>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3B4881"/>
    <w:rPr>
      <w:sz w:val="16"/>
      <w:szCs w:val="16"/>
    </w:rPr>
  </w:style>
  <w:style w:type="paragraph" w:styleId="CommentText">
    <w:name w:val="annotation text"/>
    <w:basedOn w:val="Normal"/>
    <w:link w:val="CommentTextChar"/>
    <w:rsid w:val="003B4881"/>
  </w:style>
  <w:style w:type="character" w:customStyle="1" w:styleId="CommentTextChar">
    <w:name w:val="Comment Text Char"/>
    <w:basedOn w:val="DefaultParagraphFont"/>
    <w:link w:val="CommentText"/>
    <w:rsid w:val="003B4881"/>
    <w:rPr>
      <w:lang w:eastAsia="en-US"/>
    </w:rPr>
  </w:style>
  <w:style w:type="paragraph" w:styleId="CommentSubject">
    <w:name w:val="annotation subject"/>
    <w:basedOn w:val="CommentText"/>
    <w:next w:val="CommentText"/>
    <w:link w:val="CommentSubjectChar"/>
    <w:rsid w:val="003B4881"/>
    <w:rPr>
      <w:b/>
      <w:bCs/>
    </w:rPr>
  </w:style>
  <w:style w:type="character" w:customStyle="1" w:styleId="CommentSubjectChar">
    <w:name w:val="Comment Subject Char"/>
    <w:basedOn w:val="CommentTextChar"/>
    <w:link w:val="CommentSubject"/>
    <w:rsid w:val="003B488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482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491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5AIRPNAIUNRU-859666464-7957</_dlc_DocId>
    <_dlc_DocIdUrl xmlns="71c5aaf6-e6ce-465b-b873-5148d2a4c105">
      <Url>https://nokia.sharepoint.com/sites/c5g/e2earch/_layouts/15/DocIdRedir.aspx?ID=5AIRPNAIUNRU-859666464-7957</Url>
      <Description>5AIRPNAIUNRU-859666464-7957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3b34c8f0-1ef5-4d1e-bb66-517ce7fe7356"/>
    <ds:schemaRef ds:uri="http://schemas.microsoft.com/office/2006/documentManagement/types"/>
    <ds:schemaRef ds:uri="71c5aaf6-e6ce-465b-b873-5148d2a4c105"/>
    <ds:schemaRef ds:uri="http://purl.org/dc/elements/1.1/"/>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568</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3212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jakob.buthler</cp:lastModifiedBy>
  <cp:revision>14</cp:revision>
  <dcterms:created xsi:type="dcterms:W3CDTF">2020-12-31T11:44:00Z</dcterms:created>
  <dcterms:modified xsi:type="dcterms:W3CDTF">2021-01-14T17:01:00Z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5f9a464f-a34b-458b-b259-5f7980859a29</vt:lpwstr>
  </property>
</Properties>
</file>